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DD809" w14:textId="77777777" w:rsidR="00DF1A08" w:rsidRDefault="00DF1A08" w:rsidP="00DF1A08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КОНКУРСНА ДОКУМЕНТАЦІЯ</w:t>
      </w:r>
    </w:p>
    <w:p w14:paraId="0C85AE55" w14:textId="2D77F613" w:rsidR="00DF1A08" w:rsidRDefault="00DF1A08" w:rsidP="00DF1A08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по проведенню конкурсу з визначення виконавця послуг з вивезення побутових відходів на території </w:t>
      </w:r>
      <w:r w:rsidR="00332BBF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с.Чомонин</w:t>
      </w:r>
    </w:p>
    <w:p w14:paraId="7F7DBD47" w14:textId="77777777" w:rsidR="00DF1A08" w:rsidRDefault="00DF1A08" w:rsidP="00DF1A08">
      <w:pPr>
        <w:shd w:val="clear" w:color="auto" w:fill="FFFFFF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</w:pPr>
      <w:r>
        <w:rPr>
          <w:rFonts w:ascii="Roboto" w:eastAsia="Times New Roman" w:hAnsi="Roboto" w:cs="Times New Roman"/>
          <w:b/>
          <w:bCs/>
          <w:color w:val="333333"/>
          <w:sz w:val="21"/>
          <w:szCs w:val="21"/>
          <w:bdr w:val="none" w:sz="0" w:space="0" w:color="auto" w:frame="1"/>
          <w:lang w:eastAsia="uk-UA"/>
        </w:rPr>
        <w:t>                           </w:t>
      </w:r>
    </w:p>
    <w:tbl>
      <w:tblPr>
        <w:tblStyle w:val="a3"/>
        <w:tblW w:w="11052" w:type="dxa"/>
        <w:tblInd w:w="-998" w:type="dxa"/>
        <w:tblLook w:val="04A0" w:firstRow="1" w:lastRow="0" w:firstColumn="1" w:lastColumn="0" w:noHBand="0" w:noVBand="1"/>
      </w:tblPr>
      <w:tblGrid>
        <w:gridCol w:w="3545"/>
        <w:gridCol w:w="30"/>
        <w:gridCol w:w="7477"/>
      </w:tblGrid>
      <w:tr w:rsidR="00DF1A08" w14:paraId="685CEBDD" w14:textId="77777777" w:rsidTr="00DF1A08">
        <w:trPr>
          <w:trHeight w:val="90"/>
        </w:trPr>
        <w:tc>
          <w:tcPr>
            <w:tcW w:w="1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5B29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І. Загальні положення</w:t>
            </w:r>
          </w:p>
        </w:tc>
      </w:tr>
      <w:tr w:rsidR="00DF1A08" w14:paraId="61EFC49F" w14:textId="77777777" w:rsidTr="00DF1A08">
        <w:trPr>
          <w:trHeight w:val="90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716C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2AE8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2</w:t>
            </w:r>
          </w:p>
        </w:tc>
      </w:tr>
      <w:tr w:rsidR="00DF1A08" w14:paraId="13220097" w14:textId="77777777" w:rsidTr="00DF1A08">
        <w:trPr>
          <w:trHeight w:val="90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E665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1. Терміни, які вживаються в конкурсній документації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9A58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Конкурсна документація розроблена відповідно до вимог постанови Кабінету Міністрів України від 16.11.2011 № 1173 «Питання надання послуг з вивезення побутових відходів»  якою затверджено Порядок проведення конкурсу на надання послуг з вивезення побутових відходів (далі Порядок)</w:t>
            </w:r>
          </w:p>
          <w:p w14:paraId="1A1AD9CB" w14:textId="77777777" w:rsidR="00DF1A08" w:rsidRDefault="00DF1A08">
            <w:pPr>
              <w:spacing w:before="15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Терміни, які використовуються в цій конкурсній документації, вживаються в значеннях, визначених у Положенні про порядок проведення конкурсу на надання послуг з вивезення побутових відходів на території сільської ради.</w:t>
            </w:r>
          </w:p>
        </w:tc>
      </w:tr>
      <w:tr w:rsidR="00DF1A08" w14:paraId="53CE3A2B" w14:textId="77777777" w:rsidTr="00DF1A08">
        <w:trPr>
          <w:trHeight w:val="90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4B0B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2. Інформація про організатора конкурсу: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A296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1A08" w14:paraId="428F0B4C" w14:textId="77777777" w:rsidTr="00DF1A08">
        <w:trPr>
          <w:trHeight w:val="195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701E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повне найменування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0957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Виконавчий комітет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Великодобронської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сільської ради</w:t>
            </w:r>
          </w:p>
        </w:tc>
      </w:tr>
      <w:tr w:rsidR="00DF1A08" w14:paraId="259236F4" w14:textId="77777777" w:rsidTr="00DF1A08">
        <w:trPr>
          <w:trHeight w:val="150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4166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90EA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89463,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с.Велика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Добронь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вул.Чонгор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, 2</w:t>
            </w:r>
          </w:p>
        </w:tc>
      </w:tr>
      <w:tr w:rsidR="00DF1A08" w14:paraId="515C9F5E" w14:textId="77777777" w:rsidTr="00DF1A08">
        <w:trPr>
          <w:trHeight w:val="90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EF3A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посадова особа організатора конкурсу, уповноважена здійснювати зв’язок з учасниками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73F1" w14:textId="08920D32" w:rsidR="00DF1A08" w:rsidRDefault="00DF1A08" w:rsidP="003F3EBA">
            <w:pPr>
              <w:shd w:val="clear" w:color="auto" w:fill="FFFFFF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Жадан Олександр Олександрович </w:t>
            </w:r>
            <w:r w:rsidR="003F3EBA">
              <w:rPr>
                <w:rFonts w:eastAsia="Times New Roman" w:cs="Times New Roman"/>
                <w:sz w:val="24"/>
                <w:szCs w:val="24"/>
                <w:lang w:eastAsia="uk-UA"/>
              </w:rPr>
              <w:t>–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F3EBA">
              <w:rPr>
                <w:rFonts w:eastAsia="Times New Roman" w:cs="Times New Roman"/>
                <w:sz w:val="24"/>
                <w:szCs w:val="24"/>
                <w:lang w:eastAsia="uk-UA"/>
              </w:rPr>
              <w:t>в\о начальника відділу- головного архітектора містобудування,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архітектури та житлово-комунального господарства</w:t>
            </w:r>
          </w:p>
        </w:tc>
      </w:tr>
      <w:tr w:rsidR="00DF1A08" w14:paraId="0409AF94" w14:textId="77777777" w:rsidTr="00DF1A08">
        <w:trPr>
          <w:trHeight w:val="90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C98A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3. Підстава для проведення конкурсу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9EA7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Рішення  виконавчого комітету сільської ради  «Про організацію та проведення конкурсу з визначення виконавця послуг з вивезення побутових відходів на території сільської ради» від 21 січня 2022 року, №8</w:t>
            </w:r>
          </w:p>
          <w:p w14:paraId="28BD5F9C" w14:textId="03DA68FC" w:rsidR="00DF1A08" w:rsidRDefault="00DF1A08" w:rsidP="00BE59DA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Рішення  виконавчого комітету сільської ради  «Про організацію та проведення конкурсу з визначення виконавця послуг з вивезення побутових відходів</w:t>
            </w:r>
            <w:r w:rsidR="00BE59DA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на території с. Чомонин» від 04 квітня 2023 року</w:t>
            </w:r>
          </w:p>
        </w:tc>
      </w:tr>
      <w:tr w:rsidR="00DF1A08" w14:paraId="77F30172" w14:textId="77777777" w:rsidTr="00DF1A08">
        <w:trPr>
          <w:trHeight w:val="180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7452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4. Інформація про конкурс: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найменування конкурсу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2012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Визначення виконавців послуг з вивезення побутових відходів на території сільської ради</w:t>
            </w:r>
          </w:p>
        </w:tc>
      </w:tr>
      <w:tr w:rsidR="00DF1A08" w14:paraId="1769384D" w14:textId="77777777" w:rsidTr="00DF1A08">
        <w:trPr>
          <w:trHeight w:val="90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5802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строк надання послуг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1B1F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не менше 5 років (у разі коли в конкурсі прийме участь тільки один учасник і його пропозицію не буде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відхилено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– 12 місяців)  </w:t>
            </w:r>
          </w:p>
        </w:tc>
      </w:tr>
      <w:tr w:rsidR="00DF1A08" w14:paraId="5324B78C" w14:textId="77777777" w:rsidTr="00DF1A08">
        <w:trPr>
          <w:trHeight w:val="345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92C0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6387B31A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5. Недискримінація учасників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E71A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Кількість учасників не обмежується</w:t>
            </w:r>
          </w:p>
        </w:tc>
      </w:tr>
      <w:tr w:rsidR="00DF1A08" w14:paraId="1C9B9B9C" w14:textId="77777777" w:rsidTr="00DF1A08">
        <w:trPr>
          <w:trHeight w:val="90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4D4D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6. Інформація про мову, якою повинні бути складені конкурсні пропозиції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5BD6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Під час проведення конкурсу усі документи, що готуються організатором конкурсу, викладаються українською мовою.</w:t>
            </w:r>
          </w:p>
          <w:p w14:paraId="28DC0AEB" w14:textId="77777777" w:rsidR="00DF1A08" w:rsidRDefault="00DF1A08">
            <w:pPr>
              <w:spacing w:before="15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Конкурсна пропозиція складається українською мовою.</w:t>
            </w:r>
          </w:p>
        </w:tc>
      </w:tr>
      <w:tr w:rsidR="00DF1A08" w14:paraId="23B9C40F" w14:textId="77777777" w:rsidTr="00DF1A08">
        <w:trPr>
          <w:trHeight w:val="90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7908" w14:textId="77777777" w:rsidR="00DF1A08" w:rsidRDefault="00DF1A08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4"/>
                <w:szCs w:val="24"/>
              </w:rPr>
              <w:t xml:space="preserve">7.Обсяг послуг з вивезення твердих побутових відходів з території населених пунктів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4B6" w14:textId="0D999F75" w:rsidR="00DF1A08" w:rsidRDefault="00DF1A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офіційними даними </w:t>
            </w:r>
            <w:proofErr w:type="spellStart"/>
            <w:r>
              <w:rPr>
                <w:sz w:val="24"/>
                <w:szCs w:val="24"/>
              </w:rPr>
              <w:t>Великодобронськ</w:t>
            </w:r>
            <w:r w:rsidR="003F73EA">
              <w:rPr>
                <w:sz w:val="24"/>
                <w:szCs w:val="24"/>
              </w:rPr>
              <w:t>ої</w:t>
            </w:r>
            <w:proofErr w:type="spellEnd"/>
            <w:r w:rsidR="003F73EA">
              <w:rPr>
                <w:sz w:val="24"/>
                <w:szCs w:val="24"/>
              </w:rPr>
              <w:t xml:space="preserve"> сільської ради станом на 2023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р. в с. Чомонин, де потрібно організувати вивезення сміття,  проживає 2350 осіб. </w:t>
            </w:r>
          </w:p>
          <w:p w14:paraId="37D53BC9" w14:textId="77777777" w:rsidR="00DF1A08" w:rsidRDefault="00DF1A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Обсяг послуг з вивезення ТПВ на рік складає приблизно 3020 </w:t>
            </w:r>
            <w:proofErr w:type="spellStart"/>
            <w:r>
              <w:rPr>
                <w:sz w:val="24"/>
                <w:szCs w:val="24"/>
              </w:rPr>
              <w:t>м.куб</w:t>
            </w:r>
            <w:proofErr w:type="spellEnd"/>
          </w:p>
          <w:p w14:paraId="0A63568E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Характеристика об’єктів утворення побутових відходів за джерелами їх утворення на території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Великодобронської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сільської ради – згідно з Додатку.</w:t>
            </w:r>
          </w:p>
          <w:p w14:paraId="1FFC3278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Графік вивезення: щопонеділка.</w:t>
            </w:r>
          </w:p>
          <w:p w14:paraId="2928F7DE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DF1A08" w14:paraId="4FFF8D37" w14:textId="77777777" w:rsidTr="00DF1A08">
        <w:trPr>
          <w:trHeight w:val="90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4712" w14:textId="77777777" w:rsidR="00DF1A08" w:rsidRDefault="00DF1A08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8.Вимоги щодо якості надання послуг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4C4B" w14:textId="77777777" w:rsidR="00DF1A08" w:rsidRDefault="00DF1A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Критерієм якості послуг відповідно до Правил надання послуг з вивезення твердих побутових відходів є: </w:t>
            </w:r>
          </w:p>
          <w:p w14:paraId="297D890D" w14:textId="77777777" w:rsidR="00DF1A08" w:rsidRDefault="00DF1A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дотримання вимог стандартів, нормативів, норм, порядків і Правил надання послуг з вивезення побутових відходів, затверджених постановою Кабінету Міністрів України від 10.12.2008 №1070.</w:t>
            </w:r>
          </w:p>
        </w:tc>
      </w:tr>
      <w:tr w:rsidR="00DF1A08" w14:paraId="42712947" w14:textId="77777777" w:rsidTr="00DF1A08">
        <w:trPr>
          <w:trHeight w:val="90"/>
        </w:trPr>
        <w:tc>
          <w:tcPr>
            <w:tcW w:w="1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5A7D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ІІ. Порядок внесення змін та надання роз’яснень до конкурсної документації</w:t>
            </w:r>
          </w:p>
        </w:tc>
      </w:tr>
      <w:tr w:rsidR="00DF1A08" w14:paraId="3F7F848B" w14:textId="77777777" w:rsidTr="00DF1A08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67A8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1. Процедура надання роз’яснень щодо конкурсної документації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49DC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Учасник конкурсу має право не пізніше ніж за сім календарних днів до закінчення строку подання конкурсних пропозицій письмово звернутися до організатора конкурсу за роз’ясненнями щодо змісту конкурсної документації.</w:t>
            </w:r>
          </w:p>
          <w:p w14:paraId="34904EBF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Організатор конкурсу повинен надати роз’яснення на звернення 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протягом трьох робочих днів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з дня його отримання.</w:t>
            </w:r>
          </w:p>
          <w:p w14:paraId="1F29B65A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У разі надходження двох і більше звернень про надання роз’яснення щодо змісту конкурсної документації організатор конкурсу проводить збори його учасників з метою надання відповідних роз’яснень. Про місце, час та дату проведення зборів організатор конкурсу повідомляє учасникам протягом трьох робочих днів.</w:t>
            </w:r>
          </w:p>
          <w:p w14:paraId="1E4560AE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Організатор конкурсу має право не пізніше ніж за сім календарних днів до закінчення строку подання конкурсних пропозицій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внести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зміни до конкурсної документації, про що протягом трьох робочих днів у письмовому вигляді повідомляє усім учасникам конкурсу, яким надано конкурсну документацію.</w:t>
            </w:r>
          </w:p>
          <w:p w14:paraId="669ABFB6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У разі несвоєчасного внесення змін до конкурсної документації або надання роз'яснень щодо її змісту організатор конкурсу повинен продовжити строк подання та розкриття конкурсних пропозицій не менш як </w:t>
            </w: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на сім календарних днів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та повідомити про це всіх осіб, яким було видано конкурсну документацію.</w:t>
            </w:r>
          </w:p>
          <w:p w14:paraId="59B9946A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Відсутність будь-яких запитань або уточнень стосовно змісту та викладення вимог конкурсної документації з боку учасників у встановленому порядку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означатиме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, що учасники повністю усвідомлюють зміст та вимоги цієї конкурсної документації.</w:t>
            </w:r>
          </w:p>
        </w:tc>
      </w:tr>
      <w:tr w:rsidR="00DF1A08" w14:paraId="5DFCD0B1" w14:textId="77777777" w:rsidTr="00DF1A08">
        <w:trPr>
          <w:trHeight w:val="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A0C4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2. Порядок проведення зборів з метою роз’яснення запитів щодо конкурсної документації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31A1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У разі проведення зборів з метою роз’яснення будь-яких звернень щодо конкурсної документації організатор повинен забезпечити ведення протоколу таких зборів з викладенням у ньому всіх роз’яснень.</w:t>
            </w:r>
          </w:p>
        </w:tc>
      </w:tr>
      <w:tr w:rsidR="00DF1A08" w14:paraId="7483C628" w14:textId="77777777" w:rsidTr="00DF1A08">
        <w:trPr>
          <w:trHeight w:val="90"/>
        </w:trPr>
        <w:tc>
          <w:tcPr>
            <w:tcW w:w="1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0306" w14:textId="77777777" w:rsidR="00DF1A08" w:rsidRDefault="00DF1A08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ІІІ. Вимоги до конкурсних позицій</w:t>
            </w:r>
          </w:p>
        </w:tc>
      </w:tr>
      <w:tr w:rsidR="00DF1A08" w14:paraId="55198CC1" w14:textId="77777777" w:rsidTr="00DF1A08">
        <w:trPr>
          <w:trHeight w:val="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E995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1. Оформлення конкурсної пропозиції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FF7A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Конкурсна пропозиція подається у письмовій формі  за підписом уповноваженої посадової особи учасника, прошита, пронумерована та скріплена печаткою у запечатаному конверті.</w:t>
            </w:r>
          </w:p>
          <w:p w14:paraId="2BCBB906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На конверті повинно бути зазначено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:</w:t>
            </w:r>
          </w:p>
          <w:p w14:paraId="4185DC84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 повне найменування і місцезнаходження організатора конкурсу;</w:t>
            </w:r>
          </w:p>
          <w:p w14:paraId="47699CC7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 назва конкурсу;</w:t>
            </w:r>
          </w:p>
          <w:p w14:paraId="39B05C8E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 повне найменування учасника, його місцезнаходження, код за ЄДРПОУ, номери контактних телефонів;</w:t>
            </w:r>
          </w:p>
          <w:p w14:paraId="3DDB7A65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 маркування: 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«Не відкривати до _________________________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(зазначається дата та час розкриття конкурсних пропозицій)».</w:t>
            </w:r>
          </w:p>
          <w:p w14:paraId="27F3411F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Конкурсна пропозиція запечатується у одному конверті, який у місцях склеювання повинен містити відбитки печатки учасника.</w:t>
            </w:r>
          </w:p>
          <w:p w14:paraId="3A16003A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Усі аркуші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 xml:space="preserve">або сторінки конкурсної пропозиції учасника конкурсу мають бути пронумеровані. </w:t>
            </w:r>
          </w:p>
          <w:p w14:paraId="79139339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Повноваження щодо підпису документів конкурсної пропозиції учасника конкурсу підтверджується одним із наступних документів: 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випискою з протоколу засновників, копією наказу про призначення, довіреністю, дорученням або іншим документом, що підтверджує повноваження посадової особи учасника на підписання документів, та засвідчений відповідно до законодавства.</w:t>
            </w:r>
          </w:p>
          <w:p w14:paraId="7F03EFF5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1A08" w14:paraId="4158964B" w14:textId="77777777" w:rsidTr="00DF1A08">
        <w:trPr>
          <w:trHeight w:val="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A09A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2. Зміст конкурсної пропозиції учасника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21A4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Конкурсна пропозиція, яка подається учасником повинна складатися з:</w:t>
            </w:r>
          </w:p>
          <w:p w14:paraId="37BE676C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документів, що підтверджують повноваження посадової особи або представника учасника щодо підпису документів конкурсної пропозиції;</w:t>
            </w:r>
          </w:p>
          <w:p w14:paraId="1E9261B8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документального підтвердження відповідності конкурсної пропозиції учасника технічним, якісним, кількісним та іншим вимогам, встановленим організатором конкурсу;</w:t>
            </w:r>
          </w:p>
          <w:p w14:paraId="70BB8E42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документально підтвердженої інформації про відповідність кваліфікаційним критеріям;</w:t>
            </w:r>
          </w:p>
          <w:p w14:paraId="664D5F94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інших, документів передбачених даною конкурсною документацією.</w:t>
            </w:r>
          </w:p>
        </w:tc>
      </w:tr>
      <w:tr w:rsidR="00DF1A08" w14:paraId="787D35DA" w14:textId="77777777" w:rsidTr="00DF1A08">
        <w:trPr>
          <w:trHeight w:val="55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99CD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3. Кваліфікаційні вимоги до учасників</w:t>
            </w:r>
          </w:p>
          <w:p w14:paraId="263B5685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4D72E855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4C47F1AD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7F0F49CB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088EE9AF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6DA798A4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5197C303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4621389C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03858F71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35DCA291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6C555736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20FF97D9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08712299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7748F4FC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44EB6A99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16653D96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44F85A57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06AE93F3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726E8AAB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15CAC792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1F56F2D9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65AF3B42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0E81374F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0E338D7F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6AC7F2A9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14:paraId="13B54013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2B67C3FD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46D68565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2EC84E48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556FEAC9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418EF790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24BC2149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6055BC6B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542A38F9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72D89C12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7AE842CA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3B574116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1D68ACA8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5D55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Для участі у конкурсі учасник повинен надати документи, що підтверджують його відповідність кваліфікаційним критеріям:</w:t>
            </w:r>
          </w:p>
          <w:p w14:paraId="496D577A" w14:textId="77777777" w:rsidR="00DF1A08" w:rsidRDefault="00DF1A08">
            <w:pPr>
              <w:spacing w:before="150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1) наявність обладнання та матеріально-технічної бази:</w:t>
            </w:r>
          </w:p>
          <w:p w14:paraId="02C1B5BF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надається перелік спеціально обладнаних транспортних засобів, машин, механізмів, устаткування, необхідних для виконання умов договору, які перебувають у власності (в оренді),</w:t>
            </w:r>
          </w:p>
          <w:p w14:paraId="5C660C5E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надаються копії технічних паспортів на спеціально обладнані транспортні засоби;</w:t>
            </w:r>
          </w:p>
          <w:p w14:paraId="51F563E4" w14:textId="77777777" w:rsidR="00DF1A08" w:rsidRDefault="00DF1A08">
            <w:pPr>
              <w:spacing w:before="150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2) наявність працівників відповідної кваліфікації:</w:t>
            </w:r>
          </w:p>
          <w:p w14:paraId="4E060854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надається довідка за підписом керівника щодо наявності в штаті підприємства відповідних спеціалістів (водіїв, вантажників);</w:t>
            </w:r>
          </w:p>
          <w:p w14:paraId="587A6AF0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надаються довідки про проходження водіями медичного огляду.</w:t>
            </w:r>
          </w:p>
          <w:p w14:paraId="6B654CA8" w14:textId="77777777" w:rsidR="00DF1A08" w:rsidRDefault="00DF1A08">
            <w:pPr>
              <w:spacing w:before="150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) наявність фінансової спроможності:</w:t>
            </w:r>
          </w:p>
          <w:p w14:paraId="283AB036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належним чином засвідчена учасником копія балансу за останній звітний період;</w:t>
            </w:r>
          </w:p>
          <w:p w14:paraId="6E86BFBC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належним чином засвідчена учасником копія звіту про фінансові результати за останній звітний період;</w:t>
            </w:r>
          </w:p>
          <w:p w14:paraId="4276915F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оригінал або нотаріально завірені копії довідок  відповідних органів державної податкової інспекції і Пенсійного фонду України про відсутність (наявність) заборгованості за податковими зобов’язаннями та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платежами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за єдиним внеском на загальнообов’язкове державне соціальне страхування;</w:t>
            </w:r>
          </w:p>
          <w:p w14:paraId="59B3CFF0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4) вартість надання послуг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(розрахунки економічно обґрунтованих планових витрат для формування тарифу на послуги з вивезення побутових відходів), відповідно до постанови КМУ від 26 липня 2006 р. N 1010 «Про затвердження Порядку формування тарифів на послуги з вивезення побутових відходів»;</w:t>
            </w:r>
          </w:p>
          <w:p w14:paraId="623D0FA3" w14:textId="77777777" w:rsidR="00DF1A08" w:rsidRDefault="00DF1A08">
            <w:pPr>
              <w:spacing w:before="150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6) розроблений графік вивезення побутових відходів.</w:t>
            </w:r>
          </w:p>
          <w:p w14:paraId="5B8DDE2B" w14:textId="77777777" w:rsidR="00DF1A08" w:rsidRDefault="00DF1A08">
            <w:pPr>
              <w:spacing w:before="150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7) Досвід роботи з надання послуг з вивезення побутових </w:t>
            </w:r>
          </w:p>
          <w:p w14:paraId="6C90FE6C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Якщо кваліфікаційна частина конкурсної пропозиції не містить документів, які підтверджують відповідність учасника кваліфікаційним вимогам, така конкурсна пропозиція відхиляється.</w:t>
            </w:r>
          </w:p>
          <w:p w14:paraId="117D572B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Усі конкурсні пропозиції, які відповідають установленим кваліфікаційним вимогам, та за відсутності інших, передбачених 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законодавством та цією конкурсною документацією, підстав для їх відхилення, допускаються до оцінки.</w:t>
            </w:r>
          </w:p>
          <w:p w14:paraId="1085CFAF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DF1A08" w14:paraId="38220ECE" w14:textId="77777777" w:rsidTr="00DF1A08">
        <w:trPr>
          <w:trHeight w:val="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DEC2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4. Інформація про необхідні технічні, якісні та кількісні характеристики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AE56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Учасники конкурсу повинні надати в складі конкурсної пропозицій документи, які підтверджують відповідність конкурсної пропозиції учасника технічним, якісним, кількісним та іншим вимогам, встановленим організатором конкурсу (документально підтверджена інформації про відповідність кваліфікаційним вимогам).</w:t>
            </w:r>
          </w:p>
        </w:tc>
      </w:tr>
      <w:tr w:rsidR="00DF1A08" w14:paraId="16707C60" w14:textId="77777777" w:rsidTr="00DF1A08">
        <w:trPr>
          <w:trHeight w:val="10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CE74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5. Внесення змін або відкликання конкурсної пропозиції учасником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F4E9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Учасник має право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внести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зміни або відкликати свою конкурсну пропозицію до закінчення строку її подання.</w:t>
            </w:r>
          </w:p>
          <w:p w14:paraId="0F5A4E0A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Такі зміни чи заява про відкликання конкурсної пропозиції враховуються у разі, коли вони отримані організатором конкурсу до закінчення строку подання конкурсних пропозицій.</w:t>
            </w:r>
          </w:p>
        </w:tc>
      </w:tr>
      <w:tr w:rsidR="00DF1A08" w14:paraId="52E486C0" w14:textId="77777777" w:rsidTr="00DF1A08">
        <w:trPr>
          <w:trHeight w:val="75"/>
        </w:trPr>
        <w:tc>
          <w:tcPr>
            <w:tcW w:w="1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1ED4" w14:textId="77777777" w:rsidR="00DF1A08" w:rsidRDefault="00DF1A08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IV. Подання та розкриття конкурсних пропозицій</w:t>
            </w:r>
          </w:p>
          <w:p w14:paraId="268B8E73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1A08" w14:paraId="1F47E1ED" w14:textId="77777777" w:rsidTr="00DF1A08">
        <w:trPr>
          <w:trHeight w:val="7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5DB3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1. Спосіб, місце та кінцевий строк подання конкурсних пропозицій: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6FB8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1A08" w14:paraId="14CCDEAF" w14:textId="77777777" w:rsidTr="00DF1A08">
        <w:trPr>
          <w:trHeight w:val="4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1325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спосіб подання конкурсних пропозицій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4850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Конкурсна пропозиція подається особисто або надсилається поштою (рекомендованим листом з повідомленням про вручення) конкурсній комісії у конверті, на якому зазначаються повне найменування і місцезнаходження організатора та учасника конкурсу, перелік послуг, на надання яких подається пропозиція, а також згода на розкриття конверта з конкурсною пропозицією</w:t>
            </w:r>
          </w:p>
        </w:tc>
      </w:tr>
      <w:tr w:rsidR="00DF1A08" w14:paraId="4788F6EC" w14:textId="77777777" w:rsidTr="00DF1A08">
        <w:trPr>
          <w:trHeight w:val="5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AD34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місце подання конкурсних пропозицій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5E42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89463, с. Велика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Добронь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, вул.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Чонгор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, 2</w:t>
            </w:r>
          </w:p>
        </w:tc>
      </w:tr>
      <w:tr w:rsidR="00DF1A08" w14:paraId="68370F26" w14:textId="77777777" w:rsidTr="00DF1A08">
        <w:trPr>
          <w:trHeight w:val="2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99C4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кінцевий строк подання конкурсних пропозицій (дата, час)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F2D4" w14:textId="219F6758" w:rsidR="00DF1A08" w:rsidRDefault="00B83F5B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Дата: 01.05.2023</w:t>
            </w:r>
            <w:r w:rsidR="00DF1A08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 р.</w:t>
            </w:r>
          </w:p>
          <w:p w14:paraId="64A8AE51" w14:textId="22669522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Час: 10:00</w:t>
            </w:r>
          </w:p>
          <w:p w14:paraId="36344AA5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Конкурсні пропозиції, отримані організатором конкурсу після закінчення строку їх подання та пропозиції щодо розкриття яких немає згоди, не розкриваються і повертаються учасникам, які їх подали. Кінцевий строк подання конкурсних пропозицій не може бути менший ніж 30 календарних днів з дати опублікування оголошення про проведення конкурсу.</w:t>
            </w:r>
          </w:p>
          <w:p w14:paraId="0F206107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На письмовий запит учасника конкурсна комісія протягом одного робочого дня з дня надходження запиту підтверджує надходження конкурсної пропозиції із зазначенням дати та часу.</w:t>
            </w:r>
          </w:p>
        </w:tc>
      </w:tr>
      <w:tr w:rsidR="00DF1A08" w14:paraId="3A2EE5C5" w14:textId="77777777" w:rsidTr="00DF1A08">
        <w:trPr>
          <w:trHeight w:val="5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1B32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2. Місце, дата та час розкриття конкурсних пропозицій: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0057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DF1A08" w14:paraId="4FFC731D" w14:textId="77777777" w:rsidTr="00DF1A08">
        <w:trPr>
          <w:trHeight w:val="4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7A14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місце розкриття конкурсних пропозицій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1DFD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 89463, с. Велика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Добронь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, вул.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Чонгор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, 2</w:t>
            </w:r>
          </w:p>
        </w:tc>
      </w:tr>
      <w:tr w:rsidR="00DF1A08" w14:paraId="0E71FC34" w14:textId="77777777" w:rsidTr="00DF1A08">
        <w:trPr>
          <w:trHeight w:val="4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F136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дата та час розкриття конкурсних пропозицій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57A4" w14:textId="2D970065" w:rsidR="00DF1A08" w:rsidRDefault="00B83F5B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Дата: 03.05.2023</w:t>
            </w:r>
          </w:p>
          <w:p w14:paraId="5CF1232A" w14:textId="49C7ACBB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Час: 10:00</w:t>
            </w:r>
          </w:p>
          <w:p w14:paraId="29DEF460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Розкриття конвертів з конкурсними пропозиціями проводиться у день закінчення строку їх подання у місці та в час, передбачені конкурсною документацією, в присутності всіх учасників конкурсу або уповноважених ними осіб, що з’явилися на конкурс.</w:t>
            </w:r>
          </w:p>
          <w:p w14:paraId="6951D2DA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Розкриття конверта з конкурсною пропозицією може проводитися за відсутності учасника конкурсу або уповноваженої ним особи у разі його згоди.</w:t>
            </w:r>
          </w:p>
          <w:p w14:paraId="0312D615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Повноваження представника учасника підтверджується одним із наступних документів: випискою з протоколу засновників, копією наказу про призначення, довіреністю із зазначенням зразка підпису представника учасника або іншим документом, що підтверджує повноваження посадової особи учасника на участь у процедурі розкриття конкурсних пропозицій, засвідчені згідно законодавства.</w:t>
            </w:r>
          </w:p>
          <w:p w14:paraId="04AB91CA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Для підтвердження особи такий представник повинен надати паспорт або інший документ, який містить фотографію представника учасника.</w:t>
            </w:r>
          </w:p>
          <w:p w14:paraId="4504A1AA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Зазначені документи не запаковуються у конверт разом з іншими документами конкурсної пропозиції, а пред’являються секретарю конкурсної комісії безпосередньо перед запрошенням до процедури розкриття.</w:t>
            </w:r>
          </w:p>
          <w:p w14:paraId="5DBAD8D4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Під час розкриття конкурсних пропозицій перевіряється наявність чи відсутність усіх необхідних документів, передбачених конкурсною документацією, а також оголошуються найменування та місцезнаходження кожного учасника.</w:t>
            </w:r>
          </w:p>
          <w:p w14:paraId="641D2504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Зазначена інформація вноситься до протоколу розкриття конкурсних пропозицій, який складається в день розкриття пропозицій.</w:t>
            </w:r>
          </w:p>
          <w:p w14:paraId="4D21E8CA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Протокол розкриття конкурсних пропозицій підписується членами конкурсної комісії, які присутні на розкритті, та учасниками, які беруть участь у процедурі розкриття конкурсних пропозицій.</w:t>
            </w:r>
          </w:p>
          <w:p w14:paraId="28EC5B29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Під час розгляду конкурсних пропозицій конкурсна комісія має право звернутися до учасників конкурсу за роз’ясненням щодо їх змісту, провести консультації з окремими учасниками.</w:t>
            </w:r>
          </w:p>
        </w:tc>
      </w:tr>
      <w:tr w:rsidR="00DF1A08" w14:paraId="006C5712" w14:textId="77777777" w:rsidTr="00DF1A08">
        <w:trPr>
          <w:trHeight w:val="180"/>
        </w:trPr>
        <w:tc>
          <w:tcPr>
            <w:tcW w:w="1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153B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V. Оцінка конкурсних пропозицій та визначення переможця</w:t>
            </w:r>
          </w:p>
        </w:tc>
      </w:tr>
      <w:tr w:rsidR="00DF1A08" w14:paraId="338B47C0" w14:textId="77777777" w:rsidTr="00DF1A08">
        <w:trPr>
          <w:trHeight w:val="180"/>
        </w:trPr>
        <w:tc>
          <w:tcPr>
            <w:tcW w:w="1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10D3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Усі конкурсні пропозиції, які відповідають кваліфікаційним вимогам і вимогам конкурсної документації та не були відхилені оцінюються конкурсною комісією за критеріями, встановленими у конкурсній документації.</w:t>
            </w:r>
          </w:p>
          <w:p w14:paraId="75734CD6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Організатор конкурсу має право звернутися до учасників за роз’ясненнями змісту їх конкурсних пропозицій з метою спрощення розгляду та оцінки пропозицій.</w:t>
            </w:r>
          </w:p>
          <w:p w14:paraId="63579F68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Переможцем конкурсу визначається учасник, що відповідає кваліфікаційним вимогам, може забезпечити надання послуг відповідної кількості та якості, конкурсна пропозиція якого визнана найкращою за результатами оцінки.</w:t>
            </w:r>
          </w:p>
        </w:tc>
      </w:tr>
      <w:tr w:rsidR="00DF1A08" w14:paraId="668EC9E3" w14:textId="77777777" w:rsidTr="00DF1A08">
        <w:trPr>
          <w:trHeight w:val="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6AF8" w14:textId="77777777" w:rsidR="00DF1A08" w:rsidRDefault="00DF1A08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|      Кваліфікаційні вимоги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53E1" w14:textId="77777777" w:rsidR="00DF1A08" w:rsidRDefault="00DF1A08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                       Критерії відповідності</w:t>
            </w:r>
          </w:p>
        </w:tc>
      </w:tr>
      <w:tr w:rsidR="00DF1A08" w14:paraId="123E7E85" w14:textId="77777777" w:rsidTr="00DF1A08">
        <w:trPr>
          <w:trHeight w:val="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E51B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1. Наявність в учасника достатньої кількості спеціально обладнаних транспортних засобів для збирання та перевезення побутових відходів (твердих, великогабаритних, ремонтних, рідких побутових відходів, небезпечних відходів у складі побутових відходів), що утворюються у житловій забудові та на підприємствах, в установах та організаціях, розміщених у межах певної території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F5E7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перевага надається учасникові, який має спеціально обладнані транспортні засоби різних типів для збирання та перевезення усіх видів побутових відходів – твердих, великогабаритних, ремонтних, рідких побутових відходів, небезпечних відходів у складі побутових відходів</w:t>
            </w:r>
          </w:p>
          <w:p w14:paraId="395E887E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 відсутність спецтранспорту – 0 балів;</w:t>
            </w:r>
          </w:p>
          <w:p w14:paraId="7AA720FD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 наявність орендованого спецтранспорту  - 2 бали;</w:t>
            </w:r>
          </w:p>
          <w:p w14:paraId="78A9743B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 наявність власного спецтранспорту –25 балів.</w:t>
            </w:r>
          </w:p>
          <w:p w14:paraId="17DCF20C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1A08" w14:paraId="1EE76549" w14:textId="77777777" w:rsidTr="00DF1A08">
        <w:trPr>
          <w:trHeight w:val="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64B9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2.Можливість здійснювати щоденний контроль за технічним станом транспортних засобів власними силами, виконання регламентних робіт з технічного обслуговування та ремонту спеціально обладнаних транспортних засобів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CDB8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для підтвердження факту наявності достатньої кваліфікації спеціально обладнаних транспортних засобів учасник подає відповідні розрахунки з урахуванням інформації про обсяги надання послуг з вивезення  побутових відходів, наведеної у конкурсній документації. Під час проведення розрахунків спеціально обладнанні транспортні засоби, рівень зношеності яких перевищує 75 відсотків, не враховуються</w:t>
            </w:r>
          </w:p>
          <w:p w14:paraId="45BCF4BF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 відсутність бази для обслуговування транспорту – 0 балів;</w:t>
            </w:r>
          </w:p>
          <w:p w14:paraId="7D061940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 наявність орендованої бази для обслуговування транспорту – 2 бали;</w:t>
            </w:r>
          </w:p>
          <w:p w14:paraId="6E03B298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 наявність власної бази для обслуговування транспорту – 5 балів.</w:t>
            </w:r>
          </w:p>
        </w:tc>
      </w:tr>
      <w:tr w:rsidR="00DF1A08" w14:paraId="4F627214" w14:textId="77777777" w:rsidTr="00DF1A08">
        <w:trPr>
          <w:trHeight w:val="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62EF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3.Вартість надання послуг з вивезення побутових відходів</w:t>
            </w:r>
          </w:p>
          <w:p w14:paraId="6B513440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7BC1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перевага надається учасникові, що пропонує найменшу вартість надання послуг</w:t>
            </w:r>
          </w:p>
          <w:p w14:paraId="4EEE625F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 найбільша пропозиція – 0 балів</w:t>
            </w:r>
          </w:p>
          <w:p w14:paraId="2A40A663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 найменша пропозиція – 5 балів</w:t>
            </w:r>
          </w:p>
          <w:p w14:paraId="0D3BEF92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 інші пропозиції – 2 бали</w:t>
            </w:r>
          </w:p>
        </w:tc>
      </w:tr>
      <w:tr w:rsidR="00DF1A08" w14:paraId="7896A563" w14:textId="77777777" w:rsidTr="00DF1A08">
        <w:trPr>
          <w:trHeight w:val="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265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4.Досвід роботи з надання послуг з вивезення побутових відходів відповідно до вимог стандартів, нормативів, норм </w:t>
            </w:r>
          </w:p>
          <w:p w14:paraId="5CC89A19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та правил. </w:t>
            </w:r>
          </w:p>
          <w:p w14:paraId="16CC8DC5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8C7E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Досвід роботи понад 2 роки – 4 бали </w:t>
            </w:r>
          </w:p>
          <w:p w14:paraId="5F859404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Досвід роботи 1 р.  – 2 бали</w:t>
            </w:r>
          </w:p>
          <w:p w14:paraId="228C39EB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Відсутність досвіду – 0 балів.</w:t>
            </w:r>
          </w:p>
        </w:tc>
      </w:tr>
      <w:tr w:rsidR="00DF1A08" w14:paraId="60257FDD" w14:textId="77777777" w:rsidTr="00DF1A08">
        <w:trPr>
          <w:trHeight w:val="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CFEF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5. наявність фінансової спроможності</w:t>
            </w:r>
          </w:p>
          <w:p w14:paraId="185CDF2A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11D8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Подання документів для підтвердження – 2 бали</w:t>
            </w:r>
          </w:p>
          <w:p w14:paraId="57BB5F2A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Подання не повного комплекту документів – 1 бал</w:t>
            </w:r>
          </w:p>
          <w:p w14:paraId="4A3EA3FA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Неподання документів -  0 бал</w:t>
            </w:r>
          </w:p>
        </w:tc>
      </w:tr>
      <w:tr w:rsidR="00DF1A08" w14:paraId="240D7A45" w14:textId="77777777" w:rsidTr="00DF1A08">
        <w:trPr>
          <w:trHeight w:val="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3D85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6.Розроблений графік вивезення побутових відходів.</w:t>
            </w:r>
          </w:p>
          <w:p w14:paraId="3FEFD0F0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54D0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Якщо графік відповідає графіку сільської ради – 4 бали</w:t>
            </w:r>
          </w:p>
          <w:p w14:paraId="28D5904C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Якщо графік не відповідає графіку сільської ради – 0 бали</w:t>
            </w:r>
          </w:p>
        </w:tc>
      </w:tr>
      <w:tr w:rsidR="00DF1A08" w14:paraId="401220EF" w14:textId="77777777" w:rsidTr="00DF1A08">
        <w:trPr>
          <w:trHeight w:val="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678F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7.</w:t>
            </w:r>
            <w: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Наявність у працівників відповідної кваліфікації </w:t>
            </w:r>
          </w:p>
          <w:p w14:paraId="27499F29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A2F0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Учасник, який не має порушень правил безпеки дорожнього </w:t>
            </w:r>
          </w:p>
          <w:p w14:paraId="1256B020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руху водіями спеціально обладнаних транспортних засобів під </w:t>
            </w:r>
          </w:p>
          <w:p w14:paraId="22AF746C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час надання послуг з вивезення побутових відходів – 1 бал.</w:t>
            </w:r>
          </w:p>
        </w:tc>
      </w:tr>
      <w:tr w:rsidR="00DF1A08" w14:paraId="1F0BF63D" w14:textId="77777777" w:rsidTr="00DF1A08">
        <w:trPr>
          <w:trHeight w:val="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5887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2. Відхилення конкурсних пропозицій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F581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Організатор конкурсу відхиляє конкурсну пропозицію у таких випадках:</w:t>
            </w:r>
          </w:p>
          <w:p w14:paraId="3E1D3420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учасник не відповідає кваліфікаційним вимогам, встановлених організатором конкурсу;</w:t>
            </w:r>
          </w:p>
          <w:p w14:paraId="01657670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конкурсна пропозиція не відповідає умовам конкурсної документації;</w:t>
            </w:r>
          </w:p>
          <w:p w14:paraId="2C7D4CC1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встановлено факт подання недостовірної інформації, яка впливає на прийняття рішення;</w:t>
            </w:r>
          </w:p>
          <w:p w14:paraId="5DF64614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учасник конкурсу перебуває у стані ліквідації, його визнано банкрутом або порушено провадження у справі про його банкрутство.</w:t>
            </w:r>
          </w:p>
          <w:p w14:paraId="4BEB5AEC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Учасник, конкурсна пропозиція якого відхилена, повідомляється про це із зазначенням аргументованих підстав протягом трьох робочих днів з дати прийняття такого рішення.</w:t>
            </w:r>
          </w:p>
        </w:tc>
      </w:tr>
      <w:tr w:rsidR="00DF1A08" w14:paraId="78242BAB" w14:textId="77777777" w:rsidTr="00DF1A08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4838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3. Визнання конкурсу таким, що не відбувся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5FD0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Організатор конкурсу визнає конкурс таким, що не відбувся, у разі:</w:t>
            </w:r>
          </w:p>
          <w:p w14:paraId="556D95BD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неподання конкурсних пропозицій;</w:t>
            </w:r>
          </w:p>
          <w:p w14:paraId="68165225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відхилення всіх конкурсних пропозицій.</w:t>
            </w:r>
          </w:p>
          <w:p w14:paraId="3B5A3127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Повідомлення про визнання конкурсу таким, що не відбувся, надсилається організатором конкурсу усім учасникам протягом трьох робочих днів з дня прийняття організатором конкурсу відповідного рішення.</w:t>
            </w:r>
          </w:p>
          <w:p w14:paraId="0E1C8B99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У випадку відміни конкурсу організатор протягом десяти календарних днів організовує підготовку нового конкурсу.</w:t>
            </w:r>
          </w:p>
        </w:tc>
      </w:tr>
      <w:tr w:rsidR="00DF1A08" w14:paraId="50AFE8C7" w14:textId="77777777" w:rsidTr="00DF1A08">
        <w:trPr>
          <w:trHeight w:val="180"/>
        </w:trPr>
        <w:tc>
          <w:tcPr>
            <w:tcW w:w="1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3D14" w14:textId="77777777" w:rsidR="00DF1A08" w:rsidRDefault="00DF1A08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VI. Укладання договору</w:t>
            </w:r>
          </w:p>
        </w:tc>
      </w:tr>
      <w:tr w:rsidR="00DF1A08" w14:paraId="69628905" w14:textId="77777777" w:rsidTr="00DF1A08">
        <w:trPr>
          <w:trHeight w:val="8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0332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1. Терміни укладання договору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5408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Організатор конкурсу протягом не більш як п’яти робочих днів з дня проведення  конкурсу вводить у дію відповідним актом рішення конкурсної комісії щодо визначення переможця конкурсу та зазначає строк, протягом якого будуть надаватись послуги</w:t>
            </w:r>
          </w:p>
          <w:p w14:paraId="10C17998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З переможцем конкурсу протягом десяти календарних днів після прийняття конкурсною комісією рішення укладається договір на надання послуг з вивезення побутових відходів.</w:t>
            </w:r>
          </w:p>
        </w:tc>
      </w:tr>
      <w:tr w:rsidR="00DF1A08" w14:paraId="521044D6" w14:textId="77777777" w:rsidTr="00DF1A08">
        <w:trPr>
          <w:trHeight w:val="17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65A1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78AD" w14:textId="77777777" w:rsidR="00DF1A08" w:rsidRDefault="00DF1A08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До цієї конкурсної документації додається:</w:t>
            </w:r>
          </w:p>
          <w:p w14:paraId="0ED45E9D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Заява на участь у конкурсі (Додаток № 1)</w:t>
            </w:r>
          </w:p>
          <w:p w14:paraId="043E77BE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Характеристика об’єктів утворення побутових відходів за джерелами їх утворення на території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Великодобронської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сільської ради (Додаток 2)</w:t>
            </w:r>
          </w:p>
          <w:p w14:paraId="6B846B2B" w14:textId="77777777" w:rsidR="00DF1A08" w:rsidRDefault="00DF1A08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Учасник може надати додаткову інформацію, яку вважає за необхідне, або скласти зазначені додатки у довільній формі з обов’язковим наданням інформації, яка зазначена в наведених додатках.</w:t>
            </w:r>
          </w:p>
        </w:tc>
      </w:tr>
    </w:tbl>
    <w:p w14:paraId="552D9517" w14:textId="77777777" w:rsidR="00DF1A08" w:rsidRDefault="00DF1A08" w:rsidP="00DF1A08">
      <w:pPr>
        <w:shd w:val="clear" w:color="auto" w:fill="FFFFFF"/>
        <w:rPr>
          <w:rFonts w:eastAsia="Times New Roman" w:cs="Times New Roman"/>
          <w:b/>
          <w:bCs/>
          <w:sz w:val="24"/>
          <w:szCs w:val="24"/>
          <w:lang w:eastAsia="uk-UA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  <w:t> </w:t>
      </w:r>
      <w:r>
        <w:rPr>
          <w:rFonts w:eastAsia="Times New Roman" w:cs="Times New Roman"/>
          <w:b/>
          <w:bCs/>
          <w:sz w:val="24"/>
          <w:szCs w:val="24"/>
          <w:lang w:eastAsia="uk-UA"/>
        </w:rPr>
        <w:t>             </w:t>
      </w:r>
    </w:p>
    <w:p w14:paraId="50BD7AE8" w14:textId="77777777" w:rsidR="00DF1A08" w:rsidRDefault="00DF1A08" w:rsidP="00DF1A08">
      <w:pPr>
        <w:shd w:val="clear" w:color="auto" w:fill="FFFFFF"/>
        <w:rPr>
          <w:rFonts w:eastAsia="Times New Roman" w:cs="Times New Roman"/>
          <w:b/>
          <w:bCs/>
          <w:sz w:val="24"/>
          <w:szCs w:val="24"/>
          <w:lang w:eastAsia="uk-UA"/>
        </w:rPr>
      </w:pPr>
    </w:p>
    <w:p w14:paraId="1020F12C" w14:textId="77777777" w:rsidR="00DF1A08" w:rsidRDefault="00DF1A08" w:rsidP="00DF1A08">
      <w:pPr>
        <w:shd w:val="clear" w:color="auto" w:fill="FFFFFF"/>
        <w:rPr>
          <w:rFonts w:eastAsia="Times New Roman" w:cs="Times New Roman"/>
          <w:b/>
          <w:bCs/>
          <w:sz w:val="24"/>
          <w:szCs w:val="24"/>
          <w:lang w:eastAsia="uk-UA"/>
        </w:rPr>
      </w:pPr>
      <w:r>
        <w:rPr>
          <w:rFonts w:eastAsia="Times New Roman" w:cs="Times New Roman"/>
          <w:b/>
          <w:bCs/>
          <w:sz w:val="24"/>
          <w:szCs w:val="24"/>
          <w:lang w:eastAsia="uk-UA"/>
        </w:rPr>
        <w:t>     Секретар виконкому                </w:t>
      </w:r>
      <w:r>
        <w:rPr>
          <w:rFonts w:eastAsia="Times New Roman" w:cs="Times New Roman"/>
          <w:b/>
          <w:bCs/>
          <w:sz w:val="24"/>
          <w:szCs w:val="24"/>
          <w:lang w:eastAsia="uk-UA"/>
        </w:rPr>
        <w:tab/>
      </w:r>
      <w:r>
        <w:rPr>
          <w:rFonts w:eastAsia="Times New Roman" w:cs="Times New Roman"/>
          <w:b/>
          <w:bCs/>
          <w:sz w:val="24"/>
          <w:szCs w:val="24"/>
          <w:lang w:eastAsia="uk-UA"/>
        </w:rPr>
        <w:tab/>
      </w:r>
      <w:r>
        <w:rPr>
          <w:rFonts w:eastAsia="Times New Roman" w:cs="Times New Roman"/>
          <w:b/>
          <w:bCs/>
          <w:sz w:val="24"/>
          <w:szCs w:val="24"/>
          <w:lang w:eastAsia="uk-UA"/>
        </w:rPr>
        <w:tab/>
        <w:t>               Беата ЯВОРСЬКА</w:t>
      </w:r>
    </w:p>
    <w:p w14:paraId="5AD0E51F" w14:textId="77777777" w:rsidR="00DF1A08" w:rsidRDefault="00DF1A08" w:rsidP="00DF1A08">
      <w:pPr>
        <w:shd w:val="clear" w:color="auto" w:fill="FFFFFF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t> </w:t>
      </w:r>
      <w:r>
        <w:rPr>
          <w:rFonts w:eastAsia="Times New Roman" w:cs="Times New Roman"/>
          <w:sz w:val="24"/>
          <w:szCs w:val="24"/>
          <w:lang w:eastAsia="uk-UA"/>
        </w:rPr>
        <w:tab/>
      </w:r>
      <w:r>
        <w:rPr>
          <w:rFonts w:eastAsia="Times New Roman" w:cs="Times New Roman"/>
          <w:sz w:val="24"/>
          <w:szCs w:val="24"/>
          <w:lang w:eastAsia="uk-UA"/>
        </w:rPr>
        <w:tab/>
      </w:r>
    </w:p>
    <w:p w14:paraId="1AF2C2AF" w14:textId="77777777" w:rsidR="00DF1A08" w:rsidRDefault="00DF1A08" w:rsidP="00DF1A08">
      <w:pPr>
        <w:shd w:val="clear" w:color="auto" w:fill="FFFFFF"/>
        <w:spacing w:before="225" w:after="225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  <w:t> </w:t>
      </w:r>
    </w:p>
    <w:p w14:paraId="014BDF2B" w14:textId="77777777" w:rsidR="00DF1A08" w:rsidRDefault="00DF1A08" w:rsidP="00DF1A08">
      <w:pPr>
        <w:shd w:val="clear" w:color="auto" w:fill="FFFFFF"/>
        <w:spacing w:before="225" w:after="225"/>
        <w:jc w:val="right"/>
        <w:rPr>
          <w:rFonts w:eastAsia="Times New Roman" w:cs="Times New Roman"/>
          <w:b/>
          <w:bCs/>
          <w:sz w:val="24"/>
          <w:szCs w:val="24"/>
          <w:lang w:eastAsia="uk-UA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  <w:t>                                                                                                    </w:t>
      </w:r>
      <w:r>
        <w:rPr>
          <w:rFonts w:eastAsia="Times New Roman" w:cs="Times New Roman"/>
          <w:b/>
          <w:bCs/>
          <w:sz w:val="24"/>
          <w:szCs w:val="24"/>
          <w:lang w:eastAsia="uk-UA"/>
        </w:rPr>
        <w:t>   </w:t>
      </w:r>
    </w:p>
    <w:p w14:paraId="31A3F9A9" w14:textId="77777777" w:rsidR="00DF1A08" w:rsidRDefault="00DF1A08">
      <w:pPr>
        <w:spacing w:after="160" w:line="259" w:lineRule="auto"/>
        <w:jc w:val="left"/>
        <w:rPr>
          <w:rFonts w:eastAsia="Times New Roman" w:cs="Times New Roman"/>
          <w:b/>
          <w:bCs/>
          <w:sz w:val="24"/>
          <w:szCs w:val="24"/>
          <w:lang w:eastAsia="uk-UA"/>
        </w:rPr>
      </w:pPr>
      <w:r>
        <w:rPr>
          <w:rFonts w:eastAsia="Times New Roman" w:cs="Times New Roman"/>
          <w:b/>
          <w:bCs/>
          <w:sz w:val="24"/>
          <w:szCs w:val="24"/>
          <w:lang w:eastAsia="uk-UA"/>
        </w:rPr>
        <w:br w:type="page"/>
      </w:r>
    </w:p>
    <w:p w14:paraId="6E23870B" w14:textId="56BD2792" w:rsidR="00DF1A08" w:rsidRDefault="00DF1A08" w:rsidP="00DF1A08">
      <w:pPr>
        <w:shd w:val="clear" w:color="auto" w:fill="FFFFFF"/>
        <w:spacing w:before="225" w:after="225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</w:pPr>
      <w:r>
        <w:rPr>
          <w:rFonts w:eastAsia="Times New Roman" w:cs="Times New Roman"/>
          <w:b/>
          <w:bCs/>
          <w:sz w:val="24"/>
          <w:szCs w:val="24"/>
          <w:lang w:eastAsia="uk-UA"/>
        </w:rPr>
        <w:lastRenderedPageBreak/>
        <w:t xml:space="preserve"> Додаток № 1</w:t>
      </w:r>
    </w:p>
    <w:p w14:paraId="6400982C" w14:textId="77777777" w:rsidR="00DF1A08" w:rsidRDefault="00DF1A08" w:rsidP="00DF1A08">
      <w:pPr>
        <w:shd w:val="clear" w:color="auto" w:fill="FFFFFF"/>
        <w:jc w:val="right"/>
        <w:rPr>
          <w:rFonts w:eastAsia="Times New Roman" w:cs="Times New Roman"/>
          <w:b/>
          <w:bCs/>
          <w:color w:val="333333"/>
          <w:sz w:val="24"/>
          <w:szCs w:val="24"/>
          <w:lang w:eastAsia="uk-UA"/>
        </w:rPr>
      </w:pPr>
      <w:r>
        <w:rPr>
          <w:rFonts w:eastAsia="Times New Roman" w:cs="Times New Roman"/>
          <w:b/>
          <w:bCs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 до конкурсної документації</w:t>
      </w:r>
    </w:p>
    <w:p w14:paraId="05DAAE79" w14:textId="77777777" w:rsidR="00DF1A08" w:rsidRDefault="00DF1A08" w:rsidP="00DF1A08">
      <w:pPr>
        <w:shd w:val="clear" w:color="auto" w:fill="FFFFFF"/>
        <w:jc w:val="left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color w:val="333333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</w:t>
      </w:r>
    </w:p>
    <w:p w14:paraId="31640D4F" w14:textId="77777777" w:rsidR="00DF1A08" w:rsidRDefault="00DF1A08" w:rsidP="00DF1A08">
      <w:pPr>
        <w:shd w:val="clear" w:color="auto" w:fill="FFFFFF"/>
        <w:jc w:val="right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 Голові конкурсної комісії</w:t>
      </w:r>
    </w:p>
    <w:p w14:paraId="665F4FC3" w14:textId="77777777" w:rsidR="00DF1A08" w:rsidRDefault="00DF1A08" w:rsidP="00DF1A08">
      <w:pPr>
        <w:shd w:val="clear" w:color="auto" w:fill="FFFFFF"/>
        <w:jc w:val="right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 ______________________________</w:t>
      </w:r>
    </w:p>
    <w:p w14:paraId="7183D14A" w14:textId="77777777" w:rsidR="00DF1A08" w:rsidRDefault="00DF1A08" w:rsidP="00DF1A08">
      <w:pPr>
        <w:shd w:val="clear" w:color="auto" w:fill="FFFFFF"/>
        <w:jc w:val="right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 (прізвище, ім’я, по батькові)</w:t>
      </w:r>
    </w:p>
    <w:p w14:paraId="690101D6" w14:textId="77777777" w:rsidR="00DF1A08" w:rsidRDefault="00DF1A08" w:rsidP="00DF1A08">
      <w:pPr>
        <w:shd w:val="clear" w:color="auto" w:fill="FFFFFF"/>
        <w:jc w:val="right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 ______________________________</w:t>
      </w:r>
    </w:p>
    <w:p w14:paraId="66B0559E" w14:textId="77777777" w:rsidR="00DF1A08" w:rsidRDefault="00DF1A08" w:rsidP="00DF1A08">
      <w:pPr>
        <w:shd w:val="clear" w:color="auto" w:fill="FFFFFF"/>
        <w:jc w:val="right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 ______________________________</w:t>
      </w:r>
    </w:p>
    <w:p w14:paraId="15D1774D" w14:textId="77777777" w:rsidR="00DF1A08" w:rsidRDefault="00DF1A08" w:rsidP="00DF1A08">
      <w:pPr>
        <w:shd w:val="clear" w:color="auto" w:fill="FFFFFF"/>
        <w:jc w:val="right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t>                                                                         (посада, назва підприємства, прізвище, ім’я, по батькові  учасника конкурсу)</w:t>
      </w:r>
    </w:p>
    <w:p w14:paraId="1FDA83D7" w14:textId="77777777" w:rsidR="00DF1A08" w:rsidRDefault="00DF1A08" w:rsidP="00DF1A08">
      <w:pPr>
        <w:shd w:val="clear" w:color="auto" w:fill="FFFFFF"/>
        <w:spacing w:before="225" w:after="225"/>
        <w:jc w:val="left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t> </w:t>
      </w:r>
    </w:p>
    <w:p w14:paraId="1D0091CB" w14:textId="77777777" w:rsidR="00DF1A08" w:rsidRDefault="00DF1A08" w:rsidP="00DF1A08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ЗАЯВА</w:t>
      </w:r>
    </w:p>
    <w:p w14:paraId="39E5E58C" w14:textId="77777777" w:rsidR="00DF1A08" w:rsidRDefault="00DF1A08" w:rsidP="00DF1A08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на участь у конкурсі з визначення виконавця послуг</w:t>
      </w:r>
    </w:p>
    <w:p w14:paraId="43A40CAB" w14:textId="77777777" w:rsidR="00DF1A08" w:rsidRDefault="00DF1A08" w:rsidP="00DF1A08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з вивезення побутових відходів</w:t>
      </w:r>
    </w:p>
    <w:p w14:paraId="0786C9AD" w14:textId="77777777" w:rsidR="00DF1A08" w:rsidRDefault="00DF1A08" w:rsidP="00DF1A08">
      <w:pPr>
        <w:shd w:val="clear" w:color="auto" w:fill="FFFFFF"/>
        <w:spacing w:before="225" w:after="225"/>
        <w:jc w:val="center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t> </w:t>
      </w:r>
    </w:p>
    <w:p w14:paraId="58F3A53F" w14:textId="77777777" w:rsidR="00DF1A08" w:rsidRDefault="00DF1A08" w:rsidP="00DF1A08">
      <w:pPr>
        <w:shd w:val="clear" w:color="auto" w:fill="FFFFFF"/>
        <w:spacing w:before="225" w:after="225"/>
        <w:ind w:firstLine="708"/>
        <w:jc w:val="left"/>
      </w:pPr>
      <w:r>
        <w:t xml:space="preserve">Просимо допустити до участі в конкурсі з визначення виконавця послуг з вивезення побутових відходів (твердих, великогабаритних) на території с.Чомонин </w:t>
      </w:r>
      <w:proofErr w:type="spellStart"/>
      <w:r>
        <w:t>Великодобронської</w:t>
      </w:r>
      <w:proofErr w:type="spellEnd"/>
      <w:r>
        <w:t xml:space="preserve"> сільської ради Ужгородського району Закарпатської області.</w:t>
      </w:r>
    </w:p>
    <w:p w14:paraId="161752F5" w14:textId="77777777" w:rsidR="00DF1A08" w:rsidRDefault="00DF1A08" w:rsidP="00DF1A08">
      <w:pPr>
        <w:shd w:val="clear" w:color="auto" w:fill="FFFFFF"/>
        <w:spacing w:before="225" w:after="225"/>
        <w:ind w:firstLine="708"/>
        <w:jc w:val="left"/>
      </w:pPr>
      <w:r>
        <w:t xml:space="preserve">Додатки: ___________ </w:t>
      </w:r>
      <w:proofErr w:type="spellStart"/>
      <w:r>
        <w:t>арк</w:t>
      </w:r>
      <w:proofErr w:type="spellEnd"/>
      <w:r>
        <w:t>.</w:t>
      </w:r>
    </w:p>
    <w:p w14:paraId="17D63827" w14:textId="77777777" w:rsidR="00DF1A08" w:rsidRDefault="00DF1A08" w:rsidP="00DF1A08">
      <w:pPr>
        <w:shd w:val="clear" w:color="auto" w:fill="FFFFFF"/>
        <w:spacing w:before="225" w:after="225"/>
        <w:jc w:val="left"/>
      </w:pPr>
    </w:p>
    <w:p w14:paraId="1034FE06" w14:textId="77777777" w:rsidR="00DF1A08" w:rsidRDefault="00DF1A08" w:rsidP="00DF1A08">
      <w:pPr>
        <w:shd w:val="clear" w:color="auto" w:fill="FFFFFF"/>
        <w:spacing w:before="225" w:after="225"/>
        <w:jc w:val="left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Заява подана                                                            «_____»____________20___р.</w:t>
      </w:r>
    </w:p>
    <w:p w14:paraId="5C01D517" w14:textId="77777777" w:rsidR="00DF1A08" w:rsidRDefault="00DF1A08" w:rsidP="00DF1A08">
      <w:pPr>
        <w:shd w:val="clear" w:color="auto" w:fill="FFFFFF"/>
        <w:spacing w:before="225" w:after="225"/>
        <w:jc w:val="left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 </w:t>
      </w:r>
    </w:p>
    <w:p w14:paraId="4D58B3F0" w14:textId="77777777" w:rsidR="00DF1A08" w:rsidRDefault="00DF1A08" w:rsidP="00DF1A08">
      <w:pPr>
        <w:shd w:val="clear" w:color="auto" w:fill="FFFFFF"/>
        <w:spacing w:before="225" w:after="225"/>
        <w:jc w:val="left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______________                                           М.П.   ________________________       </w:t>
      </w:r>
    </w:p>
    <w:p w14:paraId="5EFBDD32" w14:textId="77777777" w:rsidR="00DF1A08" w:rsidRDefault="00DF1A08" w:rsidP="00DF1A08">
      <w:pPr>
        <w:shd w:val="clear" w:color="auto" w:fill="FFFFFF"/>
        <w:spacing w:before="225" w:after="225"/>
        <w:jc w:val="left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t xml:space="preserve">(підпис заявника)                                                    </w:t>
      </w:r>
      <w:r>
        <w:rPr>
          <w:rFonts w:eastAsia="Times New Roman" w:cs="Times New Roman"/>
          <w:sz w:val="24"/>
          <w:szCs w:val="24"/>
          <w:lang w:eastAsia="uk-UA"/>
        </w:rPr>
        <w:tab/>
      </w:r>
      <w:r>
        <w:rPr>
          <w:rFonts w:eastAsia="Times New Roman" w:cs="Times New Roman"/>
          <w:sz w:val="24"/>
          <w:szCs w:val="24"/>
          <w:lang w:eastAsia="uk-UA"/>
        </w:rPr>
        <w:tab/>
      </w:r>
      <w:r>
        <w:rPr>
          <w:rFonts w:eastAsia="Times New Roman" w:cs="Times New Roman"/>
          <w:sz w:val="24"/>
          <w:szCs w:val="24"/>
          <w:lang w:eastAsia="uk-UA"/>
        </w:rPr>
        <w:tab/>
        <w:t>(прізвище, ім’я, по батькові)</w:t>
      </w:r>
    </w:p>
    <w:p w14:paraId="7F61AD4A" w14:textId="77777777" w:rsidR="00DF1A08" w:rsidRDefault="00DF1A08" w:rsidP="00DF1A08">
      <w:pPr>
        <w:shd w:val="clear" w:color="auto" w:fill="FFFFFF"/>
        <w:spacing w:before="225" w:after="225"/>
        <w:jc w:val="left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t> </w:t>
      </w:r>
    </w:p>
    <w:p w14:paraId="6141DFD3" w14:textId="77777777" w:rsidR="00DF1A08" w:rsidRDefault="00DF1A08" w:rsidP="00DF1A08">
      <w:pPr>
        <w:shd w:val="clear" w:color="auto" w:fill="FFFFFF"/>
        <w:spacing w:before="225" w:after="225"/>
        <w:jc w:val="left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t> </w:t>
      </w:r>
    </w:p>
    <w:p w14:paraId="373489E1" w14:textId="77777777" w:rsidR="00DF1A08" w:rsidRDefault="00DF1A08" w:rsidP="00DF1A08">
      <w:pPr>
        <w:shd w:val="clear" w:color="auto" w:fill="FFFFFF"/>
        <w:spacing w:before="225" w:after="225"/>
        <w:jc w:val="left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</w:t>
      </w:r>
    </w:p>
    <w:p w14:paraId="759A499D" w14:textId="77777777" w:rsidR="00DF1A08" w:rsidRDefault="00DF1A08" w:rsidP="00DF1A08">
      <w:pPr>
        <w:spacing w:after="160" w:line="256" w:lineRule="auto"/>
        <w:jc w:val="left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br w:type="page"/>
      </w:r>
    </w:p>
    <w:p w14:paraId="3B06F3D0" w14:textId="77777777" w:rsidR="00DF1A08" w:rsidRDefault="00DF1A08" w:rsidP="00DF1A08">
      <w:pPr>
        <w:shd w:val="clear" w:color="auto" w:fill="FFFFFF"/>
        <w:spacing w:before="225" w:after="225"/>
        <w:jc w:val="right"/>
        <w:rPr>
          <w:b/>
          <w:bCs/>
        </w:rPr>
      </w:pPr>
      <w:r>
        <w:rPr>
          <w:b/>
          <w:bCs/>
        </w:rPr>
        <w:lastRenderedPageBreak/>
        <w:t xml:space="preserve">Додаток 2 </w:t>
      </w:r>
    </w:p>
    <w:p w14:paraId="14C43C12" w14:textId="77777777" w:rsidR="00DF1A08" w:rsidRDefault="00DF1A08" w:rsidP="00DF1A08">
      <w:pPr>
        <w:shd w:val="clear" w:color="auto" w:fill="FFFFFF"/>
        <w:spacing w:before="225" w:after="225"/>
        <w:jc w:val="center"/>
        <w:rPr>
          <w:b/>
          <w:bCs/>
        </w:rPr>
      </w:pPr>
      <w:r>
        <w:rPr>
          <w:b/>
          <w:bCs/>
        </w:rPr>
        <w:t>Характеристика об’єктів утворення побутових відходів за джерелами їх утворення на території с.Чомонин</w:t>
      </w:r>
    </w:p>
    <w:p w14:paraId="47413948" w14:textId="77777777" w:rsidR="00DF1A08" w:rsidRDefault="00DF1A08" w:rsidP="00DF1A08">
      <w:pPr>
        <w:rPr>
          <w:b/>
          <w:bCs/>
        </w:rPr>
      </w:pPr>
    </w:p>
    <w:tbl>
      <w:tblPr>
        <w:tblStyle w:val="a3"/>
        <w:tblpPr w:leftFromText="180" w:rightFromText="180" w:vertAnchor="page" w:horzAnchor="margin" w:tblpY="2713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DF1A08" w14:paraId="52BCB959" w14:textId="77777777" w:rsidTr="00DF1A0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6895" w14:textId="77777777" w:rsidR="00DF1A08" w:rsidRDefault="00DF1A08">
            <w:pPr>
              <w:spacing w:before="225" w:after="225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</w:rPr>
              <w:t>Одноквартирні житлові будинки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E569" w14:textId="77777777" w:rsidR="00DF1A08" w:rsidRDefault="00DF1A08">
            <w:pPr>
              <w:spacing w:before="225" w:after="225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707 будинків</w:t>
            </w:r>
          </w:p>
        </w:tc>
      </w:tr>
      <w:tr w:rsidR="00DF1A08" w14:paraId="68C4F99E" w14:textId="77777777" w:rsidTr="00DF1A0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5AC2" w14:textId="77777777" w:rsidR="00DF1A08" w:rsidRDefault="00DF1A08">
            <w:pPr>
              <w:spacing w:before="225" w:after="225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</w:rPr>
              <w:t>Загальна кількість будинків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8CA2" w14:textId="77777777" w:rsidR="00DF1A08" w:rsidRDefault="00DF1A08">
            <w:pPr>
              <w:spacing w:before="225" w:after="225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707 будинки - проживає 2350 особа</w:t>
            </w:r>
          </w:p>
        </w:tc>
      </w:tr>
      <w:tr w:rsidR="00DF1A08" w14:paraId="521A9ABE" w14:textId="77777777" w:rsidTr="00DF1A0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0946" w14:textId="77777777" w:rsidR="00DF1A08" w:rsidRDefault="00DF1A08">
            <w:pPr>
              <w:spacing w:before="225" w:after="225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</w:rPr>
              <w:t>Кількість будинків, у яких відсутнє централізоване водопостачання та каналізація, а рідкі відходи зберігаються у вигрібних ямах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AB54" w14:textId="77777777" w:rsidR="00DF1A08" w:rsidRDefault="00DF1A08">
            <w:pPr>
              <w:spacing w:before="225" w:after="225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В 707 будинках відсутня каналізація, рідкі відходи зберігаються в вигрібних ямах</w:t>
            </w:r>
          </w:p>
        </w:tc>
      </w:tr>
      <w:tr w:rsidR="00DF1A08" w14:paraId="1201BF33" w14:textId="77777777" w:rsidTr="00DF1A0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5412" w14:textId="77777777" w:rsidR="00DF1A08" w:rsidRDefault="00DF1A08">
            <w:pPr>
              <w:spacing w:before="225" w:after="225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</w:rPr>
              <w:t>Характеристика під’їзних шляхів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29B5" w14:textId="77777777" w:rsidR="00DF1A08" w:rsidRDefault="00DF1A08">
            <w:pPr>
              <w:spacing w:before="225" w:after="225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</w:rPr>
              <w:t>Під’їздні</w:t>
            </w:r>
            <w:proofErr w:type="spellEnd"/>
            <w:r>
              <w:rPr>
                <w:sz w:val="24"/>
                <w:szCs w:val="24"/>
              </w:rPr>
              <w:t xml:space="preserve"> шляхи мають асфальтоване покриття</w:t>
            </w:r>
          </w:p>
        </w:tc>
      </w:tr>
      <w:tr w:rsidR="00DF1A08" w14:paraId="577E0F9C" w14:textId="77777777" w:rsidTr="00DF1A0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D513" w14:textId="77777777" w:rsidR="00DF1A08" w:rsidRDefault="00DF1A08">
            <w:pPr>
              <w:spacing w:before="225" w:after="225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Підприємтсва</w:t>
            </w:r>
            <w:proofErr w:type="spellEnd"/>
            <w:r>
              <w:rPr>
                <w:b/>
                <w:bCs/>
                <w:sz w:val="24"/>
                <w:szCs w:val="24"/>
              </w:rPr>
              <w:t>, установа та організації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3A07" w14:textId="77777777" w:rsidR="00DF1A08" w:rsidRDefault="00DF1A08">
            <w:pPr>
              <w:spacing w:before="225" w:after="2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Орієнтовано 20</w:t>
            </w:r>
          </w:p>
        </w:tc>
      </w:tr>
    </w:tbl>
    <w:p w14:paraId="1A29B12F" w14:textId="77777777" w:rsidR="00DF1A08" w:rsidRDefault="00DF1A08" w:rsidP="00DF1A08">
      <w:pPr>
        <w:rPr>
          <w:rFonts w:eastAsia="Times New Roman" w:cs="Times New Roman"/>
          <w:sz w:val="24"/>
          <w:szCs w:val="24"/>
          <w:lang w:eastAsia="uk-UA"/>
        </w:rPr>
      </w:pPr>
    </w:p>
    <w:p w14:paraId="6E368CB2" w14:textId="77777777" w:rsidR="00FB462C" w:rsidRDefault="00FB462C"/>
    <w:sectPr w:rsidR="00FB46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41"/>
    <w:rsid w:val="00332BBF"/>
    <w:rsid w:val="003F3EBA"/>
    <w:rsid w:val="003F73EA"/>
    <w:rsid w:val="004E664C"/>
    <w:rsid w:val="00A9169C"/>
    <w:rsid w:val="00B83F5B"/>
    <w:rsid w:val="00BE59DA"/>
    <w:rsid w:val="00BF1B41"/>
    <w:rsid w:val="00DF1A08"/>
    <w:rsid w:val="00F20E72"/>
    <w:rsid w:val="00FB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7EAE"/>
  <w15:chartTrackingRefBased/>
  <w15:docId w15:val="{4C5FE21C-9EEE-4653-AD90-8FCAEF66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0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13010</Words>
  <Characters>7417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NDKT-003</dc:creator>
  <cp:keywords/>
  <dc:description/>
  <cp:lastModifiedBy>Обліковий запис Microsoft</cp:lastModifiedBy>
  <cp:revision>6</cp:revision>
  <dcterms:created xsi:type="dcterms:W3CDTF">2022-03-22T13:14:00Z</dcterms:created>
  <dcterms:modified xsi:type="dcterms:W3CDTF">2023-04-06T06:16:00Z</dcterms:modified>
</cp:coreProperties>
</file>